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alibri" w:eastAsia="方正小标宋简体" w:cs="Times New Roman"/>
          <w:b/>
          <w:bCs/>
          <w:sz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b/>
          <w:bCs/>
          <w:sz w:val="36"/>
          <w:lang w:val="en-US" w:eastAsia="zh-CN"/>
        </w:rPr>
        <w:t>关于公布2022年“互联网+”大学生创新创业大赛培育项目立项名单的通知</w:t>
      </w:r>
    </w:p>
    <w:p>
      <w:pPr>
        <w:pStyle w:val="3"/>
        <w:widowControl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lang w:bidi="ar-SA"/>
        </w:rPr>
      </w:pPr>
    </w:p>
    <w:p>
      <w:pPr>
        <w:pStyle w:val="3"/>
        <w:widowControl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Calibri" w:eastAsia="仿宋_GB2312" w:cs="Times New Roman"/>
          <w:kern w:val="2"/>
          <w:sz w:val="32"/>
          <w:lang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各系科：</w:t>
      </w:r>
    </w:p>
    <w:p>
      <w:pPr>
        <w:pStyle w:val="3"/>
        <w:widowControl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根据学院20</w:t>
      </w:r>
      <w:r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  <w:t>22年5月3日发布的《关于组织申报“互联网+”大学生创新创业大赛培育项目的通知》要求，经系科推荐和学院评审，共有8个项目予以立项，现将立项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  <w:t>名单公布如下：</w:t>
      </w:r>
    </w:p>
    <w:tbl>
      <w:tblPr>
        <w:tblStyle w:val="5"/>
        <w:tblW w:w="13350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883"/>
        <w:gridCol w:w="5134"/>
        <w:gridCol w:w="20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序号</w:t>
            </w:r>
          </w:p>
        </w:tc>
        <w:tc>
          <w:tcPr>
            <w:tcW w:w="3883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34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050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500" w:type="dxa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培育赛道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  <w:tc>
          <w:tcPr>
            <w:tcW w:w="38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“媒体矩阵+电商”产学研创新创业实践——以丹剧、访仙刻纸为例</w:t>
            </w:r>
          </w:p>
        </w:tc>
        <w:tc>
          <w:tcPr>
            <w:tcW w:w="5134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汉语言文学：梁诗语；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新闻学：盛佳雯、牛柯涵、倪玲秀、张琼、吴沛轩；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数据科学与大数据技术：费元皓、李煜；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动画：顾国娟；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国际经济与贸易：莫妮茜；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商务英语：张萌；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广告学：周星伟</w:t>
            </w:r>
          </w:p>
        </w:tc>
        <w:tc>
          <w:tcPr>
            <w:tcW w:w="205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人文系：许竹、郭佳楠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红旅赛道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基于雷电协议的显卡拓展坞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广告学: 曹旭；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法学：潘顺立、邹友圣；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旅游管理：刘宇；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会计学：洪诗菡；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国际经济与贸易：吕胜红；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英语：时鹏飞；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5"/>
                <w:szCs w:val="2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环境工程：倪博文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学工处：孙一、冷开振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工学系：沈巍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送法进乡村,普法入民心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法学：郑茗、陈思锦；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汉语言文学：朱雅煊、马静雯；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会计学：朱茵姿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播音主持：张致远；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广告学：姚涛涛；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5"/>
                <w:szCs w:val="2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广编：蔡欣睿；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公管系：宋国鹏、鲁丹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红旅赛道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“丹凤朝阳”文化商品传播平台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数据科学与大数据技术:黄晓棠、詹雨、施心怡、黄嘉懿；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美术学：孙星越、王思旖、代丽诗、王威蕴、李安琪、韩嘉琪；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视觉传达：陈思甜；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法学：阚冉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国际经济与贸易：杜宇涵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会计学：周利玉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信息系：张洁、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美术系：陆心远校外专家：石贝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红旅赛道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邻渡——助力构建和谐社区邻里互助平台设计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数据科学与大数据技术：陈莉、彭俊玲、刘若玥、胡喆、闫婕；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信息管理与信息系统：黄燕林；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会计学：吴凤梅；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5"/>
                <w:szCs w:val="2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广告学：徐瑶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信息系：徐卫军、王斌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马格纳斯效应风力发电机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机械工程：李卓林、周莉、王湘鹤、张翼旺、高燕妮、羊雨婷；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会计学：周嘉仪；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5"/>
                <w:szCs w:val="2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电气工程：宋志方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工学系：周阳、李超、倪国林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美育视域下艺术文化建设与乡村振兴的融合探索——以艺术文化墙为例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术学：杨昊、王苏苏、张梦怡、姚瑶、钱凯丽、刘宇娜、刘佳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丽、史苍茹、蔡可可；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会计学：朱鼎浩；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工商管理：胡子鑫；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法学：毛翰泽；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行政管理：叶雨欣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环境设计：王梦竹、张苗苗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5"/>
                <w:szCs w:val="25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美术系：徐娜、尚飞、王天玲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红旅赛道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Surplant——新型水土双培种植器</w:t>
            </w:r>
          </w:p>
        </w:tc>
        <w:tc>
          <w:tcPr>
            <w:tcW w:w="5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环境设计：曹雅芹、张一帆、郝瀚霖、魏楚楚、洪冉；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金融学：宋子怡；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电子信息工程：陈果、周久涛；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信息管理与信息系统：张开玲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美术系：钟言欣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信息系：葛坤、聂梦雅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高教主赛道</w:t>
            </w:r>
          </w:p>
        </w:tc>
      </w:tr>
    </w:tbl>
    <w:p>
      <w:pPr>
        <w:pStyle w:val="3"/>
        <w:widowControl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</w:pPr>
    </w:p>
    <w:p>
      <w:pPr>
        <w:pStyle w:val="3"/>
        <w:widowControl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Calibri" w:eastAsia="仿宋_GB2312" w:cs="Times New Roman"/>
          <w:kern w:val="2"/>
          <w:sz w:val="32"/>
          <w:lang w:bidi="ar-SA"/>
        </w:rPr>
      </w:pPr>
    </w:p>
    <w:p>
      <w:pPr>
        <w:pStyle w:val="3"/>
        <w:widowControl/>
        <w:spacing w:before="0" w:beforeAutospacing="0" w:after="0" w:afterAutospacing="0" w:line="560" w:lineRule="exact"/>
        <w:ind w:left="0" w:right="0"/>
        <w:jc w:val="right"/>
        <w:rPr>
          <w:rFonts w:hint="eastAsia" w:ascii="仿宋_GB2312" w:hAnsi="Calibri" w:eastAsia="仿宋_GB2312" w:cs="Times New Roman"/>
          <w:kern w:val="2"/>
          <w:sz w:val="32"/>
          <w:lang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教务处</w:t>
      </w:r>
    </w:p>
    <w:p>
      <w:pPr>
        <w:pStyle w:val="3"/>
        <w:widowControl/>
        <w:spacing w:before="0" w:beforeAutospacing="0" w:after="0" w:afterAutospacing="0" w:line="560" w:lineRule="exact"/>
        <w:ind w:left="0" w:right="0"/>
        <w:jc w:val="right"/>
      </w:pP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202</w:t>
      </w:r>
      <w:r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  <w:t>2</w:t>
      </w: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年</w:t>
      </w:r>
      <w:r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  <w:t>6</w:t>
      </w: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lang w:val="en-US" w:eastAsia="zh-CN" w:bidi="ar-SA"/>
        </w:rPr>
        <w:t>10</w:t>
      </w:r>
      <w:r>
        <w:rPr>
          <w:rFonts w:hint="eastAsia" w:ascii="仿宋_GB2312" w:hAnsi="Calibri" w:eastAsia="仿宋_GB2312" w:cs="Times New Roman"/>
          <w:kern w:val="2"/>
          <w:sz w:val="32"/>
          <w:lang w:bidi="ar-SA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YmU1OGNlMGRkNzdiOWQ4ODY4YTc0NjBjOWE1ZmIifQ=="/>
  </w:docVars>
  <w:rsids>
    <w:rsidRoot w:val="00000000"/>
    <w:rsid w:val="015C48BA"/>
    <w:rsid w:val="06FC4B26"/>
    <w:rsid w:val="09561503"/>
    <w:rsid w:val="09881EEC"/>
    <w:rsid w:val="10466F85"/>
    <w:rsid w:val="160D1EA3"/>
    <w:rsid w:val="18554574"/>
    <w:rsid w:val="1A12726A"/>
    <w:rsid w:val="20244624"/>
    <w:rsid w:val="20BF07A2"/>
    <w:rsid w:val="25C515E6"/>
    <w:rsid w:val="294A592C"/>
    <w:rsid w:val="33C45FD0"/>
    <w:rsid w:val="3F470C41"/>
    <w:rsid w:val="5EED5A29"/>
    <w:rsid w:val="6BDF174F"/>
    <w:rsid w:val="700B4D86"/>
    <w:rsid w:val="7C5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961</Words>
  <Characters>978</Characters>
  <Lines>0</Lines>
  <Paragraphs>0</Paragraphs>
  <TotalTime>16</TotalTime>
  <ScaleCrop>false</ScaleCrop>
  <LinksUpToDate>false</LinksUpToDate>
  <CharactersWithSpaces>979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2022-05-12T01:55:00Z</dcterms:created>
  <dc:creator>86139</dc:creator>
  <cp:lastModifiedBy>DyaniQ</cp:lastModifiedBy>
  <dcterms:modified xsi:type="dcterms:W3CDTF">2022-06-10T06:19:49Z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0409BF074151463FBA566CC42AB5C71A</vt:lpwstr>
  </property>
</Properties>
</file>